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4D914A40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13</w:t>
      </w:r>
      <w:r w:rsidR="005D537D" w:rsidRPr="00ED64CD">
        <w:rPr>
          <w:rFonts w:ascii="Times New Roman" w:hAnsi="Times New Roman" w:cs="Times New Roman"/>
          <w:sz w:val="27"/>
          <w:szCs w:val="27"/>
          <w:lang w:val="ru-RU"/>
        </w:rPr>
        <w:t>5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22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сентября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42D1652E" w14:textId="77777777" w:rsidR="005D537D" w:rsidRPr="00ED64CD" w:rsidRDefault="00B55834" w:rsidP="005D537D">
      <w:pPr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bookmarkStart w:id="0" w:name="_GoBack"/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О </w:t>
      </w:r>
      <w:r w:rsidR="005D537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начале третьего сезона проекта Яндекс Учебника «Кадровый резерв» </w:t>
      </w:r>
    </w:p>
    <w:bookmarkEnd w:id="0"/>
    <w:p w14:paraId="5A940541" w14:textId="2590439A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2363F8EE" w14:textId="77777777" w:rsidR="005D537D" w:rsidRPr="00ED64CD" w:rsidRDefault="00AD11DA" w:rsidP="005D537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>с письмом Министерства цифрового развития, связи и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  <w:t>массовых коммуникаций Российской Федерации от 15 сентября 2025 года,</w:t>
      </w:r>
      <w:r w:rsidR="00864C88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C33299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451</w:t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C33299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информирует о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начале третьего сезона проекта Яндекс Учебника «Кадровый резерв» (далее –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Проект), направленного на поддержку и профессиональное развитие учителей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информатики, педагогов, осуществляющих обучение по образовательным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программам среднего профессионального и дополнительного образования в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области информационных технологий, и студентов педагогических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специальностей (далее вместе – учителя информатики, педагоги).</w:t>
      </w:r>
    </w:p>
    <w:p w14:paraId="6817747B" w14:textId="4E160BDF" w:rsidR="005D537D" w:rsidRPr="00ED64CD" w:rsidRDefault="005D537D" w:rsidP="005D537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В рамках Проекта </w:t>
      </w:r>
      <w:r w:rsidRPr="00ED64CD">
        <w:rPr>
          <w:rStyle w:val="fontstyle01"/>
          <w:rFonts w:ascii="Times New Roman" w:hAnsi="Times New Roman" w:cs="Times New Roman"/>
          <w:b/>
          <w:sz w:val="27"/>
          <w:szCs w:val="27"/>
          <w:lang w:val="ru-RU"/>
        </w:rPr>
        <w:t>учителя информатики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могут пройти обучение по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программам повышения квалификации, принять участие в профессиональных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конкурсах, познакомиться с современными образовательными технологиями и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поделиться своим педагогическим опытом. Подробная информация о Проекте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размещена на официальном сайте Проекта в сети Интернет по адресу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hyperlink r:id="rId5" w:history="1"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https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://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teacher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.</w:t>
        </w:r>
        <w:proofErr w:type="spellStart"/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yandex</w:t>
        </w:r>
        <w:proofErr w:type="spellEnd"/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.</w:t>
        </w:r>
        <w:proofErr w:type="spellStart"/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ru</w:t>
        </w:r>
        <w:proofErr w:type="spellEnd"/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/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talent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-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pool</w:t>
        </w:r>
      </w:hyperlink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</w:p>
    <w:p w14:paraId="0352FA85" w14:textId="77777777" w:rsidR="005D537D" w:rsidRPr="00ED64CD" w:rsidRDefault="005D537D" w:rsidP="005D537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В рамках Проекта разработано более 400 часов курсов для повышения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квалификации педагогических работников: курсы по предметным знаниям,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программированию, а также курс профессионального мастерства, созданный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методистами Яндекс Учебника. Образовательные курсы, реализуемые в рамках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Проекта, входят в федеральный реестр дополнительных профессиональных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программ педагогического образования, формируемый в соответствии с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Положением о формировании федерального реестра дополнительных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профессиональных программ педагогического образования, утвержденным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Минпросвещения России 16 декабря 2022 г., а контент Яндекс Учебника по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информатике для обучающихся по основным общеобразовательным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программам включен в перечень электронных образовательных ресурсов (далее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– ЭОР), утвержденный приказом Минпросвещения России от 23 июля 2025 г.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№ 551.</w:t>
      </w:r>
    </w:p>
    <w:p w14:paraId="2A4ECB8E" w14:textId="77777777" w:rsidR="005D537D" w:rsidRPr="00ED64CD" w:rsidRDefault="005D537D" w:rsidP="005D537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В ходе участия в Проекте педагоги получают баллы за прохождение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курсов, выполнение заданий и работу с ЭОР. За активное участие в Проекте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учителя информатики получают награды и призы.</w:t>
      </w:r>
    </w:p>
    <w:p w14:paraId="65967920" w14:textId="77777777" w:rsidR="005D537D" w:rsidRPr="00ED64CD" w:rsidRDefault="005D537D" w:rsidP="005D537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В течение учебного года ООО «Яндекс» пригласит 60 самых активных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участников Проекта на стажировку в московский офис компании, где педагоги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смогут поработать с ведущими методистами и психологами, а 20 лучших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участников станут победителями Премии Яндекс Учебника и попадут на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летнюю конференцию Яндекс Образования для учителей информатики. </w:t>
      </w:r>
    </w:p>
    <w:p w14:paraId="66670F4D" w14:textId="7FB772D8" w:rsidR="00C33299" w:rsidRPr="00ED64CD" w:rsidRDefault="005D537D" w:rsidP="005D537D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Ссылка на информационные материалы для педагогов:</w:t>
      </w: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hyperlink r:id="rId6" w:history="1"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https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://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disk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.</w:t>
        </w:r>
        <w:proofErr w:type="spellStart"/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yandex</w:t>
        </w:r>
        <w:proofErr w:type="spellEnd"/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.</w:t>
        </w:r>
        <w:proofErr w:type="spellStart"/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ru</w:t>
        </w:r>
        <w:proofErr w:type="spellEnd"/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/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d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/</w:t>
        </w:r>
        <w:proofErr w:type="spellStart"/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bBSbBpoAD</w:t>
        </w:r>
        <w:proofErr w:type="spellEnd"/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33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B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  <w:lang w:val="ru-RU"/>
          </w:rPr>
          <w:t>1</w:t>
        </w:r>
        <w:r w:rsidRPr="00ED64CD">
          <w:rPr>
            <w:rStyle w:val="a6"/>
            <w:rFonts w:ascii="Times New Roman" w:hAnsi="Times New Roman" w:cs="Times New Roman"/>
            <w:sz w:val="27"/>
            <w:szCs w:val="27"/>
          </w:rPr>
          <w:t>Q</w:t>
        </w:r>
      </w:hyperlink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5D537D">
      <w:pgSz w:w="12240" w:h="15840"/>
      <w:pgMar w:top="426" w:right="758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467D2D"/>
    <w:rsid w:val="005D537D"/>
    <w:rsid w:val="007B357E"/>
    <w:rsid w:val="00864C88"/>
    <w:rsid w:val="00997A3D"/>
    <w:rsid w:val="00A53684"/>
    <w:rsid w:val="00AD11DA"/>
    <w:rsid w:val="00B55834"/>
    <w:rsid w:val="00BF0E49"/>
    <w:rsid w:val="00C33299"/>
    <w:rsid w:val="00D13B54"/>
    <w:rsid w:val="00ED64CD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bBSbBpoAD33B1Q" TargetMode="External"/><Relationship Id="rId5" Type="http://schemas.openxmlformats.org/officeDocument/2006/relationships/hyperlink" Target="https://teacher.yandex.ru/talent-p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2025-09-22T10:56:00Z</dcterms:created>
  <dcterms:modified xsi:type="dcterms:W3CDTF">2025-09-22T10:56:00Z</dcterms:modified>
</cp:coreProperties>
</file>